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8740C" w14:textId="77777777" w:rsidR="00FE12CE" w:rsidRPr="000D1100" w:rsidRDefault="00FE12CE" w:rsidP="00FE12CE">
      <w:pPr>
        <w:numPr>
          <w:ilvl w:val="0"/>
          <w:numId w:val="1"/>
        </w:numPr>
        <w:tabs>
          <w:tab w:val="clear" w:pos="720"/>
          <w:tab w:val="num" w:pos="360"/>
        </w:tabs>
        <w:spacing w:before="240"/>
        <w:ind w:left="360"/>
        <w:jc w:val="both"/>
        <w:rPr>
          <w:rFonts w:ascii="Arial" w:hAnsi="Arial" w:cs="Arial"/>
          <w:sz w:val="22"/>
          <w:szCs w:val="22"/>
        </w:rPr>
      </w:pPr>
      <w:bookmarkStart w:id="0" w:name="_GoBack"/>
      <w:bookmarkEnd w:id="0"/>
      <w:r w:rsidRPr="000D1100">
        <w:rPr>
          <w:rFonts w:ascii="Arial" w:hAnsi="Arial" w:cs="Arial"/>
          <w:sz w:val="22"/>
          <w:szCs w:val="22"/>
        </w:rPr>
        <w:t>T</w:t>
      </w:r>
      <w:r w:rsidR="00BF5FFB" w:rsidRPr="000D1100">
        <w:rPr>
          <w:rFonts w:ascii="Arial" w:hAnsi="Arial" w:cs="Arial"/>
          <w:sz w:val="22"/>
          <w:szCs w:val="22"/>
        </w:rPr>
        <w:t xml:space="preserve">ourism and Events Queensland (TEQ) </w:t>
      </w:r>
      <w:r w:rsidRPr="000D1100">
        <w:rPr>
          <w:rFonts w:ascii="Arial" w:hAnsi="Arial" w:cs="Arial"/>
          <w:sz w:val="22"/>
          <w:szCs w:val="22"/>
        </w:rPr>
        <w:t xml:space="preserve">is a statutory authority established under the </w:t>
      </w:r>
      <w:r w:rsidRPr="000D1100">
        <w:rPr>
          <w:rFonts w:ascii="Arial" w:hAnsi="Arial" w:cs="Arial"/>
          <w:i/>
          <w:sz w:val="22"/>
          <w:szCs w:val="22"/>
        </w:rPr>
        <w:t>Tourism</w:t>
      </w:r>
      <w:r w:rsidR="00566869" w:rsidRPr="000D1100">
        <w:rPr>
          <w:rFonts w:ascii="Arial" w:hAnsi="Arial" w:cs="Arial"/>
          <w:i/>
          <w:sz w:val="22"/>
          <w:szCs w:val="22"/>
        </w:rPr>
        <w:t xml:space="preserve"> and Events Queensland Act 2012</w:t>
      </w:r>
      <w:r w:rsidR="00295BA8" w:rsidRPr="000D1100">
        <w:rPr>
          <w:rFonts w:ascii="Arial" w:hAnsi="Arial" w:cs="Arial"/>
          <w:sz w:val="22"/>
          <w:szCs w:val="22"/>
        </w:rPr>
        <w:t xml:space="preserve"> (the Act)</w:t>
      </w:r>
      <w:r w:rsidRPr="000D1100">
        <w:rPr>
          <w:rFonts w:ascii="Arial" w:hAnsi="Arial" w:cs="Arial"/>
          <w:sz w:val="22"/>
          <w:szCs w:val="22"/>
        </w:rPr>
        <w:t>. TEQ seeks to achieve economic and social benefits for the state through: marketing and promoting tourism in Queensland; tourism experience and destination development; and securing major events to be held in Queensland.</w:t>
      </w:r>
    </w:p>
    <w:p w14:paraId="6BB8B9A3" w14:textId="77777777" w:rsidR="00FE12CE" w:rsidRPr="000D1100" w:rsidRDefault="00FE12CE" w:rsidP="00FE12CE">
      <w:pPr>
        <w:numPr>
          <w:ilvl w:val="0"/>
          <w:numId w:val="1"/>
        </w:numPr>
        <w:tabs>
          <w:tab w:val="clear" w:pos="720"/>
          <w:tab w:val="num" w:pos="360"/>
        </w:tabs>
        <w:spacing w:before="240"/>
        <w:ind w:left="360"/>
        <w:jc w:val="both"/>
        <w:rPr>
          <w:rFonts w:ascii="Arial" w:hAnsi="Arial" w:cs="Arial"/>
          <w:sz w:val="22"/>
          <w:szCs w:val="22"/>
        </w:rPr>
      </w:pPr>
      <w:r w:rsidRPr="000D1100">
        <w:rPr>
          <w:rFonts w:ascii="Arial" w:hAnsi="Arial" w:cs="Arial"/>
          <w:sz w:val="22"/>
          <w:szCs w:val="22"/>
        </w:rPr>
        <w:t xml:space="preserve">TEQ works in partnership with the Department of </w:t>
      </w:r>
      <w:r w:rsidR="00BF5FFB" w:rsidRPr="000D1100">
        <w:rPr>
          <w:rFonts w:ascii="Arial" w:hAnsi="Arial" w:cs="Arial"/>
          <w:sz w:val="22"/>
          <w:szCs w:val="22"/>
        </w:rPr>
        <w:t>Innovation, Tourism Industry Development and the Commonwealth Games</w:t>
      </w:r>
      <w:r w:rsidRPr="000D1100">
        <w:rPr>
          <w:rFonts w:ascii="Arial" w:hAnsi="Arial" w:cs="Arial"/>
          <w:sz w:val="22"/>
          <w:szCs w:val="22"/>
        </w:rPr>
        <w:t xml:space="preserve"> to deliver a range of services and assistance to the Queensland tourism sector. </w:t>
      </w:r>
    </w:p>
    <w:p w14:paraId="28B694C8" w14:textId="77777777" w:rsidR="009D1789" w:rsidRPr="000D1100" w:rsidRDefault="00295BA8" w:rsidP="009D1789">
      <w:pPr>
        <w:numPr>
          <w:ilvl w:val="0"/>
          <w:numId w:val="1"/>
        </w:numPr>
        <w:tabs>
          <w:tab w:val="clear" w:pos="720"/>
          <w:tab w:val="num" w:pos="360"/>
        </w:tabs>
        <w:spacing w:before="240"/>
        <w:ind w:left="360"/>
        <w:jc w:val="both"/>
        <w:rPr>
          <w:rFonts w:ascii="Arial" w:hAnsi="Arial" w:cs="Arial"/>
          <w:sz w:val="22"/>
          <w:szCs w:val="22"/>
        </w:rPr>
      </w:pPr>
      <w:r w:rsidRPr="000D1100">
        <w:rPr>
          <w:rFonts w:ascii="Arial" w:hAnsi="Arial" w:cs="Arial"/>
          <w:sz w:val="22"/>
          <w:szCs w:val="22"/>
        </w:rPr>
        <w:t>Section 20 of the</w:t>
      </w:r>
      <w:r w:rsidR="00BF5FFB" w:rsidRPr="000D1100">
        <w:rPr>
          <w:rFonts w:ascii="Arial" w:hAnsi="Arial" w:cs="Arial"/>
          <w:sz w:val="22"/>
          <w:szCs w:val="22"/>
        </w:rPr>
        <w:t xml:space="preserve"> </w:t>
      </w:r>
      <w:r w:rsidRPr="000D1100">
        <w:rPr>
          <w:rFonts w:ascii="Arial" w:hAnsi="Arial" w:cs="Arial"/>
          <w:sz w:val="22"/>
          <w:szCs w:val="22"/>
        </w:rPr>
        <w:t>Act</w:t>
      </w:r>
      <w:r w:rsidR="00BF5FFB" w:rsidRPr="000D1100">
        <w:rPr>
          <w:rFonts w:ascii="Arial" w:hAnsi="Arial" w:cs="Arial"/>
          <w:sz w:val="22"/>
          <w:szCs w:val="22"/>
        </w:rPr>
        <w:t xml:space="preserve"> </w:t>
      </w:r>
      <w:r w:rsidRPr="000D1100">
        <w:rPr>
          <w:rFonts w:ascii="Arial" w:hAnsi="Arial" w:cs="Arial"/>
          <w:sz w:val="22"/>
          <w:szCs w:val="22"/>
        </w:rPr>
        <w:t>provides that, when recommending a person for appointment to the Tourism and Events Queensland Board, the Minister must have regard to the person’s experience and expertise in business, financial management, and promoting and staging events, and the person’s knowledge of the tourism industry.</w:t>
      </w:r>
    </w:p>
    <w:p w14:paraId="7F768C27" w14:textId="77777777" w:rsidR="009D2122" w:rsidRPr="000D1100" w:rsidRDefault="009D2122" w:rsidP="009D2122">
      <w:pPr>
        <w:numPr>
          <w:ilvl w:val="0"/>
          <w:numId w:val="1"/>
        </w:numPr>
        <w:tabs>
          <w:tab w:val="clear" w:pos="720"/>
          <w:tab w:val="num" w:pos="360"/>
        </w:tabs>
        <w:spacing w:before="240"/>
        <w:ind w:left="360"/>
        <w:jc w:val="both"/>
        <w:rPr>
          <w:rFonts w:ascii="Arial" w:hAnsi="Arial" w:cs="Arial"/>
          <w:sz w:val="22"/>
          <w:szCs w:val="22"/>
        </w:rPr>
      </w:pPr>
      <w:r w:rsidRPr="000D1100">
        <w:rPr>
          <w:rFonts w:ascii="Arial" w:hAnsi="Arial" w:cs="Arial"/>
          <w:sz w:val="22"/>
          <w:szCs w:val="22"/>
        </w:rPr>
        <w:t xml:space="preserve">The </w:t>
      </w:r>
      <w:r w:rsidRPr="000D1100">
        <w:rPr>
          <w:rFonts w:ascii="Arial" w:hAnsi="Arial" w:cs="Arial"/>
          <w:bCs/>
          <w:sz w:val="22"/>
          <w:szCs w:val="22"/>
        </w:rPr>
        <w:t>Director</w:t>
      </w:r>
      <w:r w:rsidRPr="000D1100">
        <w:rPr>
          <w:rFonts w:ascii="Arial" w:hAnsi="Arial" w:cs="Arial"/>
          <w:sz w:val="22"/>
          <w:szCs w:val="22"/>
        </w:rPr>
        <w:t xml:space="preserve">-General, Department of Innovation, Tourism Industry Development and the Commonwealth Games will continue as a member of the TEQ Board in an </w:t>
      </w:r>
      <w:r w:rsidRPr="000D1100">
        <w:rPr>
          <w:rFonts w:ascii="Arial" w:hAnsi="Arial" w:cs="Arial"/>
          <w:i/>
          <w:sz w:val="22"/>
          <w:szCs w:val="22"/>
        </w:rPr>
        <w:t>ex officio</w:t>
      </w:r>
      <w:r w:rsidRPr="000D1100">
        <w:rPr>
          <w:rFonts w:ascii="Arial" w:hAnsi="Arial" w:cs="Arial"/>
          <w:sz w:val="22"/>
          <w:szCs w:val="22"/>
        </w:rPr>
        <w:t xml:space="preserve"> capacity.</w:t>
      </w:r>
    </w:p>
    <w:p w14:paraId="01EBA9A9" w14:textId="77777777" w:rsidR="009D1789" w:rsidRPr="000D1100" w:rsidRDefault="00F34E8D" w:rsidP="009D1789">
      <w:pPr>
        <w:numPr>
          <w:ilvl w:val="0"/>
          <w:numId w:val="1"/>
        </w:numPr>
        <w:tabs>
          <w:tab w:val="clear" w:pos="720"/>
          <w:tab w:val="num" w:pos="360"/>
        </w:tabs>
        <w:spacing w:before="240"/>
        <w:ind w:left="360"/>
        <w:jc w:val="both"/>
        <w:rPr>
          <w:rFonts w:ascii="Arial" w:hAnsi="Arial" w:cs="Arial"/>
          <w:sz w:val="22"/>
          <w:szCs w:val="22"/>
        </w:rPr>
      </w:pPr>
      <w:r w:rsidRPr="000D1100">
        <w:rPr>
          <w:rFonts w:ascii="Arial" w:hAnsi="Arial" w:cs="Arial"/>
          <w:sz w:val="22"/>
          <w:szCs w:val="22"/>
          <w:u w:val="single"/>
        </w:rPr>
        <w:t>Cabinet endorsed</w:t>
      </w:r>
      <w:r w:rsidRPr="000D1100">
        <w:rPr>
          <w:rFonts w:ascii="Arial" w:hAnsi="Arial" w:cs="Arial"/>
          <w:sz w:val="22"/>
          <w:szCs w:val="22"/>
        </w:rPr>
        <w:t xml:space="preserve"> the following </w:t>
      </w:r>
      <w:r w:rsidR="00BA3294" w:rsidRPr="000D1100">
        <w:rPr>
          <w:rFonts w:ascii="Arial" w:hAnsi="Arial" w:cs="Arial"/>
          <w:sz w:val="22"/>
          <w:szCs w:val="22"/>
        </w:rPr>
        <w:t xml:space="preserve">persons </w:t>
      </w:r>
      <w:r w:rsidR="00295BA8" w:rsidRPr="000D1100">
        <w:rPr>
          <w:rFonts w:ascii="Arial" w:hAnsi="Arial" w:cs="Arial"/>
          <w:sz w:val="22"/>
          <w:szCs w:val="22"/>
        </w:rPr>
        <w:t xml:space="preserve">be recommended to the Governor in Council for </w:t>
      </w:r>
      <w:r w:rsidRPr="000D1100">
        <w:rPr>
          <w:rFonts w:ascii="Arial" w:hAnsi="Arial" w:cs="Arial"/>
          <w:sz w:val="22"/>
          <w:szCs w:val="22"/>
        </w:rPr>
        <w:t>appointment</w:t>
      </w:r>
      <w:r w:rsidR="007A2C3C" w:rsidRPr="000D1100">
        <w:rPr>
          <w:rFonts w:ascii="Arial" w:hAnsi="Arial" w:cs="Arial"/>
          <w:sz w:val="22"/>
          <w:szCs w:val="22"/>
        </w:rPr>
        <w:t xml:space="preserve"> </w:t>
      </w:r>
      <w:r w:rsidRPr="000D1100">
        <w:rPr>
          <w:rFonts w:ascii="Arial" w:hAnsi="Arial" w:cs="Arial"/>
          <w:sz w:val="22"/>
          <w:szCs w:val="22"/>
        </w:rPr>
        <w:t xml:space="preserve">to </w:t>
      </w:r>
      <w:r w:rsidR="007A2C3C" w:rsidRPr="000D1100">
        <w:rPr>
          <w:rFonts w:ascii="Arial" w:hAnsi="Arial" w:cs="Arial"/>
          <w:sz w:val="22"/>
          <w:szCs w:val="22"/>
        </w:rPr>
        <w:t xml:space="preserve">the </w:t>
      </w:r>
      <w:r w:rsidR="00295BA8" w:rsidRPr="000D1100">
        <w:rPr>
          <w:rFonts w:ascii="Arial" w:hAnsi="Arial" w:cs="Arial"/>
          <w:sz w:val="22"/>
          <w:szCs w:val="22"/>
        </w:rPr>
        <w:t xml:space="preserve">Tourism and Events Queensland </w:t>
      </w:r>
      <w:r w:rsidRPr="000D1100">
        <w:rPr>
          <w:rFonts w:ascii="Arial" w:hAnsi="Arial" w:cs="Arial"/>
          <w:sz w:val="22"/>
          <w:szCs w:val="22"/>
        </w:rPr>
        <w:t>Board from 3 August 2018 to 2</w:t>
      </w:r>
      <w:r w:rsidR="003E370D" w:rsidRPr="000D1100">
        <w:rPr>
          <w:rFonts w:ascii="Arial" w:hAnsi="Arial" w:cs="Arial"/>
          <w:sz w:val="22"/>
          <w:szCs w:val="22"/>
        </w:rPr>
        <w:t> </w:t>
      </w:r>
      <w:r w:rsidRPr="000D1100">
        <w:rPr>
          <w:rFonts w:ascii="Arial" w:hAnsi="Arial" w:cs="Arial"/>
          <w:sz w:val="22"/>
          <w:szCs w:val="22"/>
        </w:rPr>
        <w:t>August 2021</w:t>
      </w:r>
      <w:r w:rsidR="009D1789" w:rsidRPr="000D1100">
        <w:rPr>
          <w:rFonts w:ascii="Arial" w:hAnsi="Arial" w:cs="Arial"/>
          <w:sz w:val="22"/>
          <w:szCs w:val="22"/>
        </w:rPr>
        <w:t xml:space="preserve">: </w:t>
      </w:r>
    </w:p>
    <w:p w14:paraId="48D864AD" w14:textId="6336D955" w:rsidR="003E62B6" w:rsidRPr="000D1100" w:rsidRDefault="003E62B6" w:rsidP="00242B62">
      <w:pPr>
        <w:pStyle w:val="ListParagraph"/>
        <w:keepLines/>
        <w:numPr>
          <w:ilvl w:val="0"/>
          <w:numId w:val="4"/>
        </w:numPr>
        <w:tabs>
          <w:tab w:val="num" w:pos="714"/>
        </w:tabs>
        <w:spacing w:before="120"/>
        <w:ind w:left="709" w:hanging="329"/>
        <w:contextualSpacing w:val="0"/>
        <w:jc w:val="both"/>
        <w:rPr>
          <w:rFonts w:ascii="Arial" w:hAnsi="Arial" w:cs="Arial"/>
          <w:sz w:val="22"/>
          <w:szCs w:val="22"/>
        </w:rPr>
      </w:pPr>
      <w:r w:rsidRPr="000D1100">
        <w:rPr>
          <w:rFonts w:ascii="Arial" w:hAnsi="Arial" w:cs="Arial"/>
          <w:sz w:val="22"/>
          <w:szCs w:val="22"/>
        </w:rPr>
        <w:t>Mr James Dixon (Member and Deputy Chairperson)</w:t>
      </w:r>
    </w:p>
    <w:p w14:paraId="309B281A" w14:textId="77777777" w:rsidR="003E62B6" w:rsidRPr="000D1100" w:rsidRDefault="003E62B6" w:rsidP="00242B62">
      <w:pPr>
        <w:pStyle w:val="ListParagraph"/>
        <w:keepLines/>
        <w:numPr>
          <w:ilvl w:val="0"/>
          <w:numId w:val="4"/>
        </w:numPr>
        <w:tabs>
          <w:tab w:val="num" w:pos="714"/>
        </w:tabs>
        <w:spacing w:before="120"/>
        <w:ind w:left="709" w:hanging="329"/>
        <w:contextualSpacing w:val="0"/>
        <w:jc w:val="both"/>
        <w:rPr>
          <w:rFonts w:ascii="Arial" w:hAnsi="Arial" w:cs="Arial"/>
          <w:sz w:val="22"/>
          <w:szCs w:val="22"/>
        </w:rPr>
      </w:pPr>
      <w:r w:rsidRPr="000D1100">
        <w:rPr>
          <w:rFonts w:ascii="Arial" w:hAnsi="Arial" w:cs="Arial"/>
          <w:sz w:val="22"/>
          <w:szCs w:val="22"/>
        </w:rPr>
        <w:t>Ms Karen Hanna Miller (Member)</w:t>
      </w:r>
    </w:p>
    <w:p w14:paraId="4B5E4376" w14:textId="77777777" w:rsidR="009D1789" w:rsidRPr="000D1100" w:rsidRDefault="007A2C3C" w:rsidP="00242B62">
      <w:pPr>
        <w:pStyle w:val="ListParagraph"/>
        <w:keepLines/>
        <w:numPr>
          <w:ilvl w:val="0"/>
          <w:numId w:val="4"/>
        </w:numPr>
        <w:tabs>
          <w:tab w:val="num" w:pos="714"/>
        </w:tabs>
        <w:spacing w:before="120"/>
        <w:ind w:left="709" w:hanging="329"/>
        <w:contextualSpacing w:val="0"/>
        <w:jc w:val="both"/>
        <w:rPr>
          <w:rFonts w:ascii="Arial" w:hAnsi="Arial" w:cs="Arial"/>
          <w:sz w:val="22"/>
          <w:szCs w:val="22"/>
        </w:rPr>
      </w:pPr>
      <w:r w:rsidRPr="000D1100">
        <w:rPr>
          <w:rFonts w:ascii="Arial" w:hAnsi="Arial" w:cs="Arial"/>
          <w:sz w:val="22"/>
          <w:szCs w:val="22"/>
        </w:rPr>
        <w:t>M</w:t>
      </w:r>
      <w:r w:rsidR="00BA3294" w:rsidRPr="000D1100">
        <w:rPr>
          <w:rFonts w:ascii="Arial" w:hAnsi="Arial" w:cs="Arial"/>
          <w:sz w:val="22"/>
          <w:szCs w:val="22"/>
        </w:rPr>
        <w:t>r</w:t>
      </w:r>
      <w:r w:rsidRPr="000D1100">
        <w:rPr>
          <w:rFonts w:ascii="Arial" w:hAnsi="Arial" w:cs="Arial"/>
          <w:sz w:val="22"/>
          <w:szCs w:val="22"/>
        </w:rPr>
        <w:t xml:space="preserve"> Chris Mills (Member)</w:t>
      </w:r>
    </w:p>
    <w:p w14:paraId="7A4EF3C9" w14:textId="77777777" w:rsidR="007A2C3C" w:rsidRPr="000D1100" w:rsidRDefault="007A2C3C" w:rsidP="00242B62">
      <w:pPr>
        <w:pStyle w:val="ListParagraph"/>
        <w:keepLines/>
        <w:numPr>
          <w:ilvl w:val="0"/>
          <w:numId w:val="4"/>
        </w:numPr>
        <w:tabs>
          <w:tab w:val="num" w:pos="714"/>
        </w:tabs>
        <w:spacing w:before="120"/>
        <w:ind w:left="709" w:hanging="329"/>
        <w:contextualSpacing w:val="0"/>
        <w:jc w:val="both"/>
        <w:rPr>
          <w:rFonts w:ascii="Arial" w:hAnsi="Arial" w:cs="Arial"/>
          <w:sz w:val="22"/>
          <w:szCs w:val="22"/>
        </w:rPr>
      </w:pPr>
      <w:r w:rsidRPr="000D1100">
        <w:rPr>
          <w:rFonts w:ascii="Arial" w:hAnsi="Arial" w:cs="Arial"/>
          <w:sz w:val="22"/>
          <w:szCs w:val="22"/>
        </w:rPr>
        <w:t>Mr Johnathan Thurston (Member)</w:t>
      </w:r>
    </w:p>
    <w:p w14:paraId="41EB51C4" w14:textId="77777777" w:rsidR="003E62B6" w:rsidRPr="000D1100" w:rsidRDefault="003E62B6" w:rsidP="00242B62">
      <w:pPr>
        <w:pStyle w:val="ListParagraph"/>
        <w:keepLines/>
        <w:numPr>
          <w:ilvl w:val="0"/>
          <w:numId w:val="4"/>
        </w:numPr>
        <w:tabs>
          <w:tab w:val="num" w:pos="714"/>
        </w:tabs>
        <w:spacing w:before="120"/>
        <w:ind w:left="709" w:hanging="329"/>
        <w:contextualSpacing w:val="0"/>
        <w:jc w:val="both"/>
        <w:rPr>
          <w:rFonts w:ascii="Arial" w:hAnsi="Arial" w:cs="Arial"/>
          <w:sz w:val="22"/>
          <w:szCs w:val="22"/>
        </w:rPr>
      </w:pPr>
      <w:r w:rsidRPr="000D1100">
        <w:rPr>
          <w:rFonts w:ascii="Arial" w:hAnsi="Arial" w:cs="Arial"/>
          <w:sz w:val="22"/>
          <w:szCs w:val="22"/>
        </w:rPr>
        <w:t>Ms Nancy Bamaga (Member)</w:t>
      </w:r>
    </w:p>
    <w:p w14:paraId="7BACADD5" w14:textId="77777777" w:rsidR="003E62B6" w:rsidRPr="000D1100" w:rsidRDefault="007A2C3C" w:rsidP="00242B62">
      <w:pPr>
        <w:pStyle w:val="ListParagraph"/>
        <w:keepLines/>
        <w:numPr>
          <w:ilvl w:val="0"/>
          <w:numId w:val="4"/>
        </w:numPr>
        <w:tabs>
          <w:tab w:val="num" w:pos="714"/>
        </w:tabs>
        <w:spacing w:before="120"/>
        <w:ind w:left="709" w:hanging="329"/>
        <w:contextualSpacing w:val="0"/>
        <w:jc w:val="both"/>
        <w:rPr>
          <w:rFonts w:ascii="Arial" w:hAnsi="Arial" w:cs="Arial"/>
          <w:sz w:val="22"/>
          <w:szCs w:val="22"/>
        </w:rPr>
      </w:pPr>
      <w:r w:rsidRPr="000D1100">
        <w:rPr>
          <w:rFonts w:ascii="Arial" w:hAnsi="Arial" w:cs="Arial"/>
          <w:sz w:val="22"/>
          <w:szCs w:val="22"/>
        </w:rPr>
        <w:t>Ms Sarah Kelly (Member)</w:t>
      </w:r>
    </w:p>
    <w:p w14:paraId="2A95B838" w14:textId="77777777" w:rsidR="004F1255" w:rsidRPr="000D1100" w:rsidRDefault="004F1255" w:rsidP="00242B62">
      <w:pPr>
        <w:pStyle w:val="ListParagraph"/>
        <w:keepLines/>
        <w:numPr>
          <w:ilvl w:val="0"/>
          <w:numId w:val="4"/>
        </w:numPr>
        <w:tabs>
          <w:tab w:val="num" w:pos="714"/>
        </w:tabs>
        <w:spacing w:before="120"/>
        <w:ind w:left="709" w:hanging="329"/>
        <w:contextualSpacing w:val="0"/>
        <w:jc w:val="both"/>
        <w:rPr>
          <w:rFonts w:ascii="Arial" w:hAnsi="Arial" w:cs="Arial"/>
          <w:sz w:val="22"/>
          <w:szCs w:val="22"/>
        </w:rPr>
      </w:pPr>
      <w:r w:rsidRPr="000D1100">
        <w:rPr>
          <w:rFonts w:ascii="Arial" w:hAnsi="Arial" w:cs="Arial"/>
          <w:sz w:val="22"/>
          <w:szCs w:val="22"/>
        </w:rPr>
        <w:t>Ms Brenda LaPorte (Member)</w:t>
      </w:r>
      <w:r w:rsidR="008B5D9A" w:rsidRPr="000D1100">
        <w:rPr>
          <w:rFonts w:ascii="Arial" w:hAnsi="Arial" w:cs="Arial"/>
          <w:sz w:val="22"/>
          <w:szCs w:val="22"/>
        </w:rPr>
        <w:t>.</w:t>
      </w:r>
    </w:p>
    <w:p w14:paraId="4CC90F4A" w14:textId="0E529517" w:rsidR="00A851A9" w:rsidRPr="000D1100" w:rsidRDefault="00DE65C1" w:rsidP="00242B62">
      <w:pPr>
        <w:numPr>
          <w:ilvl w:val="0"/>
          <w:numId w:val="1"/>
        </w:numPr>
        <w:tabs>
          <w:tab w:val="clear" w:pos="720"/>
          <w:tab w:val="num" w:pos="360"/>
        </w:tabs>
        <w:spacing w:before="360"/>
        <w:ind w:left="360"/>
        <w:jc w:val="both"/>
        <w:rPr>
          <w:rFonts w:ascii="Arial" w:hAnsi="Arial" w:cs="Arial"/>
          <w:bCs/>
          <w:i/>
          <w:sz w:val="22"/>
          <w:szCs w:val="22"/>
          <w:u w:val="single"/>
        </w:rPr>
      </w:pPr>
      <w:r w:rsidRPr="000D1100">
        <w:rPr>
          <w:rFonts w:ascii="Arial" w:hAnsi="Arial" w:cs="Arial"/>
          <w:i/>
          <w:sz w:val="22"/>
          <w:szCs w:val="22"/>
          <w:u w:val="single"/>
        </w:rPr>
        <w:t>Attachment</w:t>
      </w:r>
      <w:r w:rsidR="00242B62" w:rsidRPr="000D1100">
        <w:rPr>
          <w:rFonts w:ascii="Arial" w:hAnsi="Arial" w:cs="Arial"/>
          <w:i/>
          <w:sz w:val="22"/>
          <w:szCs w:val="22"/>
          <w:u w:val="single"/>
        </w:rPr>
        <w:t>s</w:t>
      </w:r>
    </w:p>
    <w:p w14:paraId="585C66A5" w14:textId="77777777" w:rsidR="00EC5418" w:rsidRPr="000D1100" w:rsidRDefault="00A851A9" w:rsidP="00295BA8">
      <w:pPr>
        <w:pStyle w:val="ListParagraph"/>
        <w:numPr>
          <w:ilvl w:val="0"/>
          <w:numId w:val="7"/>
        </w:numPr>
        <w:spacing w:before="120"/>
        <w:jc w:val="both"/>
        <w:rPr>
          <w:rFonts w:ascii="Arial" w:hAnsi="Arial" w:cs="Arial"/>
          <w:bCs/>
          <w:sz w:val="22"/>
          <w:szCs w:val="22"/>
        </w:rPr>
      </w:pPr>
      <w:r w:rsidRPr="000D1100">
        <w:rPr>
          <w:rFonts w:ascii="Arial" w:hAnsi="Arial" w:cs="Arial"/>
          <w:bCs/>
          <w:sz w:val="22"/>
          <w:szCs w:val="22"/>
        </w:rPr>
        <w:t>Nil.</w:t>
      </w:r>
    </w:p>
    <w:sectPr w:rsidR="00EC5418" w:rsidRPr="000D1100" w:rsidSect="00DE65C1">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B7874" w14:textId="77777777" w:rsidR="004418DF" w:rsidRDefault="004418DF" w:rsidP="00D6589B">
      <w:r>
        <w:separator/>
      </w:r>
    </w:p>
  </w:endnote>
  <w:endnote w:type="continuationSeparator" w:id="0">
    <w:p w14:paraId="12EBA09C" w14:textId="77777777" w:rsidR="004418DF" w:rsidRDefault="004418DF"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1031E" w14:textId="77777777" w:rsidR="004418DF" w:rsidRDefault="004418DF" w:rsidP="00D6589B">
      <w:r>
        <w:separator/>
      </w:r>
    </w:p>
  </w:footnote>
  <w:footnote w:type="continuationSeparator" w:id="0">
    <w:p w14:paraId="0A8B0A97" w14:textId="77777777" w:rsidR="004418DF" w:rsidRDefault="004418DF"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0048C" w14:textId="77777777" w:rsidR="008C495A" w:rsidRPr="00D75134" w:rsidRDefault="008C495A"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14:paraId="3ADB5BF5" w14:textId="77777777" w:rsidR="008C495A" w:rsidRPr="00D75134" w:rsidRDefault="008C495A"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14:paraId="0C638B77" w14:textId="77777777" w:rsidR="008C495A" w:rsidRPr="001E209B" w:rsidRDefault="008C495A"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0F11D8">
      <w:rPr>
        <w:rFonts w:ascii="Arial" w:hAnsi="Arial" w:cs="Arial"/>
        <w:b/>
        <w:sz w:val="22"/>
        <w:szCs w:val="22"/>
      </w:rPr>
      <w:t xml:space="preserve">July </w:t>
    </w:r>
    <w:r w:rsidR="00BF5FFB">
      <w:rPr>
        <w:rFonts w:ascii="Arial" w:hAnsi="Arial" w:cs="Arial"/>
        <w:b/>
        <w:sz w:val="22"/>
        <w:szCs w:val="22"/>
      </w:rPr>
      <w:t>2018</w:t>
    </w:r>
  </w:p>
  <w:p w14:paraId="61EA1651" w14:textId="77777777" w:rsidR="008C495A" w:rsidRDefault="004E6AA2" w:rsidP="00D6589B">
    <w:pPr>
      <w:pStyle w:val="Header"/>
      <w:spacing w:before="120"/>
      <w:rPr>
        <w:rFonts w:ascii="Arial" w:hAnsi="Arial" w:cs="Arial"/>
        <w:b/>
        <w:sz w:val="22"/>
        <w:szCs w:val="22"/>
        <w:u w:val="single"/>
      </w:rPr>
    </w:pPr>
    <w:r>
      <w:rPr>
        <w:rFonts w:ascii="Arial" w:hAnsi="Arial" w:cs="Arial"/>
        <w:b/>
        <w:sz w:val="22"/>
        <w:szCs w:val="22"/>
        <w:u w:val="single"/>
      </w:rPr>
      <w:t xml:space="preserve">Tourism and Events Queensland Board Appointments </w:t>
    </w:r>
  </w:p>
  <w:p w14:paraId="6C670334" w14:textId="77777777" w:rsidR="008C495A" w:rsidRDefault="008C495A" w:rsidP="00D6589B">
    <w:pPr>
      <w:pStyle w:val="Header"/>
      <w:spacing w:before="120"/>
      <w:rPr>
        <w:rFonts w:ascii="Arial" w:hAnsi="Arial" w:cs="Arial"/>
        <w:b/>
        <w:sz w:val="22"/>
        <w:szCs w:val="22"/>
        <w:u w:val="single"/>
      </w:rPr>
    </w:pPr>
    <w:r>
      <w:rPr>
        <w:rFonts w:ascii="Arial" w:hAnsi="Arial" w:cs="Arial"/>
        <w:b/>
        <w:sz w:val="22"/>
        <w:szCs w:val="22"/>
        <w:u w:val="single"/>
      </w:rPr>
      <w:t>Minister</w:t>
    </w:r>
    <w:r w:rsidR="00CE5ADA">
      <w:rPr>
        <w:rFonts w:ascii="Arial" w:hAnsi="Arial" w:cs="Arial"/>
        <w:b/>
        <w:sz w:val="22"/>
        <w:szCs w:val="22"/>
        <w:u w:val="single"/>
      </w:rPr>
      <w:t xml:space="preserve"> for </w:t>
    </w:r>
    <w:r w:rsidR="00BF5FFB">
      <w:rPr>
        <w:rFonts w:ascii="Arial" w:hAnsi="Arial" w:cs="Arial"/>
        <w:b/>
        <w:sz w:val="22"/>
        <w:szCs w:val="22"/>
        <w:u w:val="single"/>
      </w:rPr>
      <w:t>Innovation</w:t>
    </w:r>
    <w:r w:rsidR="007F2171">
      <w:rPr>
        <w:rFonts w:ascii="Arial" w:hAnsi="Arial" w:cs="Arial"/>
        <w:b/>
        <w:sz w:val="22"/>
        <w:szCs w:val="22"/>
        <w:u w:val="single"/>
      </w:rPr>
      <w:t xml:space="preserve"> and</w:t>
    </w:r>
    <w:r w:rsidR="00BF5FFB">
      <w:rPr>
        <w:rFonts w:ascii="Arial" w:hAnsi="Arial" w:cs="Arial"/>
        <w:b/>
        <w:sz w:val="22"/>
        <w:szCs w:val="22"/>
        <w:u w:val="single"/>
      </w:rPr>
      <w:t xml:space="preserve"> Tourism Industry Development and Minister for the Commonwealth Games</w:t>
    </w:r>
  </w:p>
  <w:p w14:paraId="46F2E3AB" w14:textId="77777777" w:rsidR="008C495A" w:rsidRDefault="008C495A"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50FCF"/>
    <w:multiLevelType w:val="hybridMultilevel"/>
    <w:tmpl w:val="431AB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C61EE0"/>
    <w:multiLevelType w:val="hybridMultilevel"/>
    <w:tmpl w:val="4F862DE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5C380916"/>
    <w:multiLevelType w:val="hybridMultilevel"/>
    <w:tmpl w:val="22F0DBB2"/>
    <w:lvl w:ilvl="0" w:tplc="ABC2A048">
      <w:start w:val="1"/>
      <w:numFmt w:val="decimal"/>
      <w:lvlText w:val="%1."/>
      <w:lvlJc w:val="left"/>
      <w:pPr>
        <w:tabs>
          <w:tab w:val="num" w:pos="365"/>
        </w:tabs>
        <w:ind w:left="365" w:hanging="360"/>
      </w:pPr>
      <w:rPr>
        <w:b w:val="0"/>
      </w:rPr>
    </w:lvl>
    <w:lvl w:ilvl="1" w:tplc="0C090001">
      <w:start w:val="1"/>
      <w:numFmt w:val="bullet"/>
      <w:lvlText w:val=""/>
      <w:lvlJc w:val="left"/>
      <w:pPr>
        <w:tabs>
          <w:tab w:val="num" w:pos="365"/>
        </w:tabs>
        <w:ind w:left="365" w:hanging="360"/>
      </w:pPr>
      <w:rPr>
        <w:rFonts w:ascii="Symbol" w:hAnsi="Symbol" w:hint="default"/>
      </w:rPr>
    </w:lvl>
    <w:lvl w:ilvl="2" w:tplc="0C090001">
      <w:start w:val="1"/>
      <w:numFmt w:val="bullet"/>
      <w:lvlText w:val=""/>
      <w:lvlJc w:val="left"/>
      <w:pPr>
        <w:tabs>
          <w:tab w:val="num" w:pos="1805"/>
        </w:tabs>
        <w:ind w:left="1805" w:hanging="180"/>
      </w:pPr>
      <w:rPr>
        <w:rFonts w:ascii="Symbol" w:hAnsi="Symbol" w:hint="default"/>
      </w:rPr>
    </w:lvl>
    <w:lvl w:ilvl="3" w:tplc="0C09000F" w:tentative="1">
      <w:start w:val="1"/>
      <w:numFmt w:val="decimal"/>
      <w:lvlText w:val="%4."/>
      <w:lvlJc w:val="left"/>
      <w:pPr>
        <w:tabs>
          <w:tab w:val="num" w:pos="2525"/>
        </w:tabs>
        <w:ind w:left="2525" w:hanging="360"/>
      </w:pPr>
    </w:lvl>
    <w:lvl w:ilvl="4" w:tplc="0C090019" w:tentative="1">
      <w:start w:val="1"/>
      <w:numFmt w:val="lowerLetter"/>
      <w:lvlText w:val="%5."/>
      <w:lvlJc w:val="left"/>
      <w:pPr>
        <w:tabs>
          <w:tab w:val="num" w:pos="3245"/>
        </w:tabs>
        <w:ind w:left="3245" w:hanging="360"/>
      </w:pPr>
    </w:lvl>
    <w:lvl w:ilvl="5" w:tplc="0C09001B" w:tentative="1">
      <w:start w:val="1"/>
      <w:numFmt w:val="lowerRoman"/>
      <w:lvlText w:val="%6."/>
      <w:lvlJc w:val="right"/>
      <w:pPr>
        <w:tabs>
          <w:tab w:val="num" w:pos="3965"/>
        </w:tabs>
        <w:ind w:left="3965" w:hanging="180"/>
      </w:pPr>
    </w:lvl>
    <w:lvl w:ilvl="6" w:tplc="0C09000F" w:tentative="1">
      <w:start w:val="1"/>
      <w:numFmt w:val="decimal"/>
      <w:lvlText w:val="%7."/>
      <w:lvlJc w:val="left"/>
      <w:pPr>
        <w:tabs>
          <w:tab w:val="num" w:pos="4685"/>
        </w:tabs>
        <w:ind w:left="4685" w:hanging="360"/>
      </w:pPr>
    </w:lvl>
    <w:lvl w:ilvl="7" w:tplc="0C090019" w:tentative="1">
      <w:start w:val="1"/>
      <w:numFmt w:val="lowerLetter"/>
      <w:lvlText w:val="%8."/>
      <w:lvlJc w:val="left"/>
      <w:pPr>
        <w:tabs>
          <w:tab w:val="num" w:pos="5405"/>
        </w:tabs>
        <w:ind w:left="5405" w:hanging="360"/>
      </w:pPr>
    </w:lvl>
    <w:lvl w:ilvl="8" w:tplc="0C09001B" w:tentative="1">
      <w:start w:val="1"/>
      <w:numFmt w:val="lowerRoman"/>
      <w:lvlText w:val="%9."/>
      <w:lvlJc w:val="right"/>
      <w:pPr>
        <w:tabs>
          <w:tab w:val="num" w:pos="6125"/>
        </w:tabs>
        <w:ind w:left="6125" w:hanging="180"/>
      </w:pPr>
    </w:lvl>
  </w:abstractNum>
  <w:abstractNum w:abstractNumId="3" w15:restartNumberingAfterBreak="0">
    <w:nsid w:val="68B36B8C"/>
    <w:multiLevelType w:val="hybridMultilevel"/>
    <w:tmpl w:val="4DE26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7F176F87"/>
    <w:multiLevelType w:val="hybridMultilevel"/>
    <w:tmpl w:val="591A9DEC"/>
    <w:lvl w:ilvl="0" w:tplc="D2127C3E">
      <w:start w:val="1"/>
      <w:numFmt w:val="decimal"/>
      <w:lvlText w:val="%1."/>
      <w:lvlJc w:val="left"/>
      <w:pPr>
        <w:tabs>
          <w:tab w:val="num" w:pos="720"/>
        </w:tabs>
        <w:ind w:left="720" w:hanging="360"/>
      </w:pPr>
      <w:rPr>
        <w:i w:val="0"/>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89B"/>
    <w:rsid w:val="0000598A"/>
    <w:rsid w:val="00035DDF"/>
    <w:rsid w:val="00080F8F"/>
    <w:rsid w:val="00090E0E"/>
    <w:rsid w:val="000D1100"/>
    <w:rsid w:val="000F11D8"/>
    <w:rsid w:val="000F4585"/>
    <w:rsid w:val="00166A54"/>
    <w:rsid w:val="00242B62"/>
    <w:rsid w:val="002927F9"/>
    <w:rsid w:val="00295BA8"/>
    <w:rsid w:val="003E370D"/>
    <w:rsid w:val="003E62B6"/>
    <w:rsid w:val="004418DF"/>
    <w:rsid w:val="00454B87"/>
    <w:rsid w:val="004E6AA2"/>
    <w:rsid w:val="004F1255"/>
    <w:rsid w:val="004F2B25"/>
    <w:rsid w:val="00500A83"/>
    <w:rsid w:val="00501C66"/>
    <w:rsid w:val="00504DEF"/>
    <w:rsid w:val="00566869"/>
    <w:rsid w:val="005B62AC"/>
    <w:rsid w:val="005E339A"/>
    <w:rsid w:val="005E54D6"/>
    <w:rsid w:val="006C009B"/>
    <w:rsid w:val="006E16FB"/>
    <w:rsid w:val="00701F11"/>
    <w:rsid w:val="007252C7"/>
    <w:rsid w:val="00732E22"/>
    <w:rsid w:val="00751F5B"/>
    <w:rsid w:val="007A2C3C"/>
    <w:rsid w:val="007D5E26"/>
    <w:rsid w:val="007E7DCC"/>
    <w:rsid w:val="007F2171"/>
    <w:rsid w:val="00865F2C"/>
    <w:rsid w:val="008B5D9A"/>
    <w:rsid w:val="008C495A"/>
    <w:rsid w:val="008E4039"/>
    <w:rsid w:val="0091737C"/>
    <w:rsid w:val="009D1789"/>
    <w:rsid w:val="009D2122"/>
    <w:rsid w:val="00A203D0"/>
    <w:rsid w:val="00A851A9"/>
    <w:rsid w:val="00B02D7C"/>
    <w:rsid w:val="00BA3294"/>
    <w:rsid w:val="00BE59CD"/>
    <w:rsid w:val="00BF5FFB"/>
    <w:rsid w:val="00CE5ADA"/>
    <w:rsid w:val="00CF0D8A"/>
    <w:rsid w:val="00D6589B"/>
    <w:rsid w:val="00D95831"/>
    <w:rsid w:val="00DE65C1"/>
    <w:rsid w:val="00DF017B"/>
    <w:rsid w:val="00DF29FA"/>
    <w:rsid w:val="00E34FF4"/>
    <w:rsid w:val="00EC5418"/>
    <w:rsid w:val="00ED2A6F"/>
    <w:rsid w:val="00F0639E"/>
    <w:rsid w:val="00F34E8D"/>
    <w:rsid w:val="00F431CE"/>
    <w:rsid w:val="00F879EA"/>
    <w:rsid w:val="00FE1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CD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pPr>
      <w:spacing w:after="0" w:line="240" w:lineRule="auto"/>
    </w:pPr>
    <w:rPr>
      <w:rFonts w:ascii="Times New Roman" w:eastAsia="Times New Roman" w:hAnsi="Times New Roman" w:cs="Times New Roman"/>
      <w:color w:val="000000"/>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6C0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21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224</Words>
  <Characters>1245</Characters>
  <Application>Microsoft Office Word</Application>
  <DocSecurity>0</DocSecurity>
  <Lines>25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Base>https://www.cabinet.qld.gov.au/documents/2018/Jul/ApptTEQ/</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8</cp:revision>
  <cp:lastPrinted>2018-08-30T07:17:00Z</cp:lastPrinted>
  <dcterms:created xsi:type="dcterms:W3CDTF">2018-08-21T06:15:00Z</dcterms:created>
  <dcterms:modified xsi:type="dcterms:W3CDTF">2019-12-11T09:12:00Z</dcterms:modified>
  <cp:category>Significant_Appointments,Tourism,Events</cp:category>
</cp:coreProperties>
</file>